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657BA725" w14:textId="0C987B2F" w:rsidR="00A329D3" w:rsidRPr="00494107" w:rsidRDefault="00A329D3" w:rsidP="00A329D3">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Sunday, October 29,</w:t>
            </w:r>
            <w:r w:rsidR="00B45F16" w:rsidRPr="00494107">
              <w:rPr>
                <w:rFonts w:asciiTheme="majorHAnsi" w:hAnsiTheme="majorHAnsi" w:cs="Calibri Light"/>
                <w:sz w:val="22"/>
                <w:szCs w:val="22"/>
                <w:lang w:val="en-CA"/>
              </w:rPr>
              <w:t xml:space="preserve"> </w:t>
            </w:r>
            <w:r w:rsidR="00494107" w:rsidRPr="00494107">
              <w:rPr>
                <w:rFonts w:asciiTheme="majorHAnsi" w:hAnsiTheme="majorHAnsi" w:cs="Calibri Light"/>
                <w:sz w:val="22"/>
                <w:szCs w:val="22"/>
                <w:lang w:val="en-CA"/>
              </w:rPr>
              <w:t>All Saints Sunday</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49EF98DC" w14:textId="77777777" w:rsidR="00494107" w:rsidRPr="00494107" w:rsidRDefault="00494107" w:rsidP="00A329D3">
            <w:pPr>
              <w:rPr>
                <w:rFonts w:asciiTheme="majorHAnsi" w:hAnsiTheme="majorHAnsi" w:cs="Calibri Light" w:hint="eastAsia"/>
                <w:sz w:val="22"/>
                <w:szCs w:val="22"/>
                <w:lang w:val="en-CA"/>
              </w:rPr>
            </w:pPr>
          </w:p>
          <w:p w14:paraId="34DFEF8D" w14:textId="77777777" w:rsidR="00494107" w:rsidRDefault="00494107"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494107">
              <w:rPr>
                <w:rFonts w:asciiTheme="majorHAnsi" w:eastAsia="Times New Roman" w:hAnsiTheme="majorHAnsi" w:cs="Arial"/>
                <w:sz w:val="22"/>
                <w:szCs w:val="22"/>
                <w:lang w:val="en-CA"/>
              </w:rPr>
              <w:t xml:space="preserve">Thursday, Nov. 2, All Souls’ Remembrance, 10:00 a.m. (White) </w:t>
            </w:r>
            <w:r w:rsidRPr="00494107">
              <w:rPr>
                <w:rFonts w:asciiTheme="majorHAnsi" w:eastAsia="Times New Roman" w:hAnsiTheme="majorHAnsi" w:cs="Arial"/>
                <w:b/>
                <w:bCs/>
                <w:sz w:val="22"/>
                <w:szCs w:val="22"/>
                <w:lang w:val="en-CA"/>
              </w:rPr>
              <w:t>Holy Eucharist</w:t>
            </w:r>
            <w:r w:rsidRPr="00494107">
              <w:rPr>
                <w:rFonts w:asciiTheme="majorHAnsi" w:eastAsia="Times New Roman" w:hAnsiTheme="majorHAnsi" w:cs="Arial"/>
                <w:sz w:val="22"/>
                <w:szCs w:val="22"/>
                <w:lang w:val="en-CA"/>
              </w:rPr>
              <w:t xml:space="preserve"> </w:t>
            </w:r>
          </w:p>
          <w:p w14:paraId="4F0D2E6C" w14:textId="77777777" w:rsidR="000424F4" w:rsidRDefault="000424F4"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p>
          <w:p w14:paraId="7A789724" w14:textId="0A6778E8" w:rsidR="008F272C" w:rsidRPr="008F272C" w:rsidRDefault="000424F4" w:rsidP="008F272C">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sidRPr="008F272C">
              <w:rPr>
                <w:rFonts w:asciiTheme="majorHAnsi" w:hAnsiTheme="majorHAnsi" w:cs="Calibri Light"/>
                <w:sz w:val="22"/>
                <w:szCs w:val="22"/>
                <w:lang w:val="en-CA"/>
              </w:rPr>
              <w:t xml:space="preserve">Sunday, November 5, </w:t>
            </w:r>
            <w:r w:rsidR="008F272C" w:rsidRPr="008F272C">
              <w:rPr>
                <w:rFonts w:asciiTheme="majorHAnsi" w:eastAsia="Times New Roman" w:hAnsiTheme="majorHAnsi" w:cs="Arial"/>
                <w:sz w:val="22"/>
                <w:szCs w:val="22"/>
                <w:lang w:val="en-CA"/>
              </w:rPr>
              <w:t xml:space="preserve">10:30 a.m. (White) </w:t>
            </w:r>
            <w:r w:rsidR="008F272C" w:rsidRPr="008F272C">
              <w:rPr>
                <w:rFonts w:asciiTheme="majorHAnsi" w:eastAsia="Times New Roman" w:hAnsiTheme="majorHAnsi" w:cs="Arial"/>
                <w:b/>
                <w:bCs/>
                <w:sz w:val="22"/>
                <w:szCs w:val="22"/>
                <w:lang w:val="en-CA"/>
              </w:rPr>
              <w:t>Family Service</w:t>
            </w:r>
            <w:r w:rsidR="008F272C" w:rsidRPr="008F272C">
              <w:rPr>
                <w:rFonts w:asciiTheme="majorHAnsi" w:eastAsia="Times New Roman" w:hAnsiTheme="majorHAnsi" w:cs="Arial"/>
                <w:sz w:val="22"/>
                <w:szCs w:val="22"/>
                <w:lang w:val="en-CA"/>
              </w:rPr>
              <w:t xml:space="preserve"> with the Royal Canadian </w:t>
            </w:r>
            <w:r w:rsidR="008F272C">
              <w:rPr>
                <w:rFonts w:asciiTheme="majorHAnsi" w:eastAsia="Times New Roman" w:hAnsiTheme="majorHAnsi" w:cs="Arial"/>
                <w:sz w:val="22"/>
                <w:szCs w:val="22"/>
                <w:lang w:val="en-CA"/>
              </w:rPr>
              <w:tab/>
            </w:r>
            <w:r w:rsidR="008F272C">
              <w:rPr>
                <w:rFonts w:asciiTheme="majorHAnsi" w:eastAsia="Times New Roman" w:hAnsiTheme="majorHAnsi" w:cs="Arial"/>
                <w:sz w:val="22"/>
                <w:szCs w:val="22"/>
                <w:lang w:val="en-CA"/>
              </w:rPr>
              <w:tab/>
            </w:r>
            <w:r w:rsidR="008F272C" w:rsidRPr="008F272C">
              <w:rPr>
                <w:rFonts w:asciiTheme="majorHAnsi" w:eastAsia="Times New Roman" w:hAnsiTheme="majorHAnsi" w:cs="Arial"/>
                <w:sz w:val="22"/>
                <w:szCs w:val="22"/>
                <w:lang w:val="en-CA"/>
              </w:rPr>
              <w:t xml:space="preserve">Legion – Blessing of the </w:t>
            </w:r>
            <w:proofErr w:type="gramStart"/>
            <w:r w:rsidR="008F272C" w:rsidRPr="008F272C">
              <w:rPr>
                <w:rFonts w:asciiTheme="majorHAnsi" w:eastAsia="Times New Roman" w:hAnsiTheme="majorHAnsi" w:cs="Arial"/>
                <w:sz w:val="22"/>
                <w:szCs w:val="22"/>
                <w:lang w:val="en-CA"/>
              </w:rPr>
              <w:t xml:space="preserve">Colours </w:t>
            </w:r>
            <w:r w:rsidR="008F272C">
              <w:rPr>
                <w:rFonts w:asciiTheme="majorHAnsi" w:eastAsia="Times New Roman" w:hAnsiTheme="majorHAnsi" w:cs="Arial"/>
                <w:sz w:val="22"/>
                <w:szCs w:val="22"/>
                <w:lang w:val="en-CA"/>
              </w:rPr>
              <w:t>.</w:t>
            </w:r>
            <w:r w:rsidR="008F272C" w:rsidRPr="008F272C">
              <w:rPr>
                <w:rFonts w:asciiTheme="majorHAnsi" w:eastAsia="Times New Roman" w:hAnsiTheme="majorHAnsi" w:cs="Arial"/>
                <w:sz w:val="22"/>
                <w:szCs w:val="22"/>
                <w:lang w:val="en-CA"/>
              </w:rPr>
              <w:t>Followed</w:t>
            </w:r>
            <w:proofErr w:type="gramEnd"/>
            <w:r w:rsidR="008F272C" w:rsidRPr="008F272C">
              <w:rPr>
                <w:rFonts w:asciiTheme="majorHAnsi" w:eastAsia="Times New Roman" w:hAnsiTheme="majorHAnsi" w:cs="Arial"/>
                <w:sz w:val="22"/>
                <w:szCs w:val="22"/>
                <w:lang w:val="en-CA"/>
              </w:rPr>
              <w:t xml:space="preserve"> by a Cup O’ Tea in the </w:t>
            </w:r>
            <w:r w:rsidR="008F272C">
              <w:rPr>
                <w:rFonts w:asciiTheme="majorHAnsi" w:eastAsia="Times New Roman" w:hAnsiTheme="majorHAnsi" w:cs="Arial"/>
                <w:sz w:val="22"/>
                <w:szCs w:val="22"/>
                <w:lang w:val="en-CA"/>
              </w:rPr>
              <w:tab/>
            </w:r>
            <w:r w:rsidR="008F272C">
              <w:rPr>
                <w:rFonts w:asciiTheme="majorHAnsi" w:eastAsia="Times New Roman" w:hAnsiTheme="majorHAnsi" w:cs="Arial"/>
                <w:sz w:val="22"/>
                <w:szCs w:val="22"/>
                <w:lang w:val="en-CA"/>
              </w:rPr>
              <w:tab/>
            </w:r>
            <w:r w:rsidR="008F272C" w:rsidRPr="008F272C">
              <w:rPr>
                <w:rFonts w:asciiTheme="majorHAnsi" w:eastAsia="Times New Roman" w:hAnsiTheme="majorHAnsi" w:cs="Arial"/>
                <w:sz w:val="22"/>
                <w:szCs w:val="22"/>
                <w:lang w:val="en-CA"/>
              </w:rPr>
              <w:t>Parish Hall</w:t>
            </w:r>
          </w:p>
          <w:p w14:paraId="268451E3" w14:textId="036CAD3D" w:rsidR="008A5A77" w:rsidRDefault="008A5A77" w:rsidP="000424F4">
            <w:pPr>
              <w:rPr>
                <w:rFonts w:asciiTheme="majorHAnsi" w:hAnsiTheme="majorHAnsi" w:cs="Calibri Light" w:hint="eastAsia"/>
                <w:sz w:val="22"/>
                <w:szCs w:val="22"/>
                <w:lang w:val="en-CA"/>
              </w:rPr>
            </w:pPr>
            <w:r>
              <w:rPr>
                <w:rFonts w:asciiTheme="majorHAnsi" w:hAnsiTheme="majorHAnsi" w:cs="Calibri Light"/>
                <w:sz w:val="22"/>
                <w:szCs w:val="22"/>
                <w:lang w:val="en-CA"/>
              </w:rPr>
              <w:tab/>
            </w:r>
            <w:r>
              <w:rPr>
                <w:rFonts w:asciiTheme="majorHAnsi" w:hAnsiTheme="majorHAnsi" w:cs="Calibri Light"/>
                <w:sz w:val="22"/>
                <w:szCs w:val="22"/>
                <w:lang w:val="en-CA"/>
              </w:rPr>
              <w:tab/>
              <w:t xml:space="preserve">7:00 p.m. </w:t>
            </w:r>
            <w:r w:rsidRPr="008A5A77">
              <w:rPr>
                <w:rFonts w:asciiTheme="majorHAnsi" w:hAnsiTheme="majorHAnsi" w:cs="Calibri Light"/>
                <w:b/>
                <w:bCs/>
                <w:sz w:val="22"/>
                <w:szCs w:val="22"/>
                <w:lang w:val="en-CA"/>
              </w:rPr>
              <w:t>Evening Prayer</w:t>
            </w:r>
            <w:r>
              <w:rPr>
                <w:rFonts w:asciiTheme="majorHAnsi" w:hAnsiTheme="majorHAnsi" w:cs="Calibri Light"/>
                <w:sz w:val="22"/>
                <w:szCs w:val="22"/>
                <w:lang w:val="en-CA"/>
              </w:rPr>
              <w:t xml:space="preserve"> – Heritage Square Retirement Home</w:t>
            </w:r>
          </w:p>
          <w:p w14:paraId="79A796C2" w14:textId="77777777" w:rsidR="001534DD" w:rsidRDefault="001534DD" w:rsidP="000424F4">
            <w:pPr>
              <w:rPr>
                <w:rFonts w:asciiTheme="majorHAnsi" w:hAnsiTheme="majorHAnsi" w:cs="Calibri Light" w:hint="eastAsia"/>
                <w:sz w:val="22"/>
                <w:szCs w:val="22"/>
                <w:lang w:val="en-CA"/>
              </w:rPr>
            </w:pPr>
          </w:p>
          <w:p w14:paraId="6F3EE66C" w14:textId="42DAB109" w:rsidR="001534DD" w:rsidRPr="00494107" w:rsidRDefault="001534DD" w:rsidP="001534DD">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12’</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P.W.R.D.F. Sunday</w:t>
            </w:r>
            <w:r w:rsidRPr="00494107">
              <w:rPr>
                <w:rFonts w:asciiTheme="majorHAnsi" w:hAnsiTheme="majorHAnsi" w:cs="Calibri Light"/>
                <w:sz w:val="22"/>
                <w:szCs w:val="22"/>
                <w:lang w:val="en-CA"/>
              </w:rPr>
              <w:t>, 10:30 a.m.</w:t>
            </w:r>
            <w:r>
              <w:rPr>
                <w:rFonts w:asciiTheme="majorHAnsi" w:hAnsiTheme="majorHAnsi" w:cs="Calibri Light"/>
                <w:sz w:val="22"/>
                <w:szCs w:val="22"/>
                <w:lang w:val="en-CA"/>
              </w:rPr>
              <w:t xml:space="preserve"> </w:t>
            </w:r>
            <w:r w:rsidRPr="00494107">
              <w:rPr>
                <w:rFonts w:asciiTheme="majorHAnsi" w:hAnsiTheme="majorHAnsi" w:cs="Calibri Light"/>
                <w:b/>
                <w:bCs/>
                <w:sz w:val="22"/>
                <w:szCs w:val="22"/>
                <w:lang w:val="en-CA"/>
              </w:rPr>
              <w:t>Holy Eucharist</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1DB95938" w14:textId="77777777" w:rsidR="008F272C" w:rsidRDefault="008F272C" w:rsidP="008461B0">
      <w:pPr>
        <w:pStyle w:val="Body"/>
        <w:jc w:val="both"/>
        <w:rPr>
          <w:rFonts w:ascii="Arial" w:eastAsia="Times New Roman" w:hAnsi="Arial" w:cs="Arial"/>
          <w:b/>
          <w:bCs/>
          <w:color w:val="000000" w:themeColor="text1"/>
          <w:sz w:val="22"/>
          <w:szCs w:val="22"/>
          <w:lang w:val="en-US"/>
        </w:rPr>
      </w:pPr>
    </w:p>
    <w:p w14:paraId="093D5C0E" w14:textId="3E960E8F"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1603B039" w14:textId="70E514BE" w:rsidR="007A3ADF" w:rsidRPr="002D502C" w:rsidRDefault="008B7F6D" w:rsidP="007A3AD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00963CDB" w:rsidRPr="002D502C">
        <w:rPr>
          <w:rFonts w:ascii="Arial" w:eastAsia="Times New Roman" w:hAnsi="Arial" w:cs="Arial"/>
          <w:sz w:val="22"/>
          <w:szCs w:val="22"/>
          <w:lang w:val="en-US"/>
        </w:rPr>
        <w:t>We have begun</w:t>
      </w:r>
      <w:r w:rsidRPr="002D502C">
        <w:rPr>
          <w:rFonts w:ascii="Arial" w:eastAsia="Times New Roman" w:hAnsi="Arial" w:cs="Arial"/>
          <w:sz w:val="22"/>
          <w:szCs w:val="22"/>
          <w:lang w:val="en-US"/>
        </w:rPr>
        <w:t xml:space="preserve"> e-mailing the Sunday Bulletin on </w:t>
      </w:r>
      <w:r w:rsidR="00963CDB" w:rsidRPr="002D502C">
        <w:rPr>
          <w:rFonts w:ascii="Arial" w:eastAsia="Times New Roman" w:hAnsi="Arial" w:cs="Arial"/>
          <w:sz w:val="22"/>
          <w:szCs w:val="22"/>
          <w:lang w:val="en-US"/>
        </w:rPr>
        <w:t xml:space="preserve">the previous </w:t>
      </w:r>
      <w:r w:rsidRPr="002D502C">
        <w:rPr>
          <w:rFonts w:ascii="Arial" w:eastAsia="Times New Roman" w:hAnsi="Arial" w:cs="Arial"/>
          <w:sz w:val="22"/>
          <w:szCs w:val="22"/>
          <w:lang w:val="en-US"/>
        </w:rPr>
        <w:t xml:space="preserve">Thursday and </w:t>
      </w:r>
      <w:r w:rsidR="00963CDB" w:rsidRPr="002D502C">
        <w:rPr>
          <w:rFonts w:ascii="Arial" w:eastAsia="Times New Roman" w:hAnsi="Arial" w:cs="Arial"/>
          <w:sz w:val="22"/>
          <w:szCs w:val="22"/>
          <w:lang w:val="en-US"/>
        </w:rPr>
        <w:t xml:space="preserve">will be sending </w:t>
      </w:r>
      <w:r w:rsidRPr="002D502C">
        <w:rPr>
          <w:rFonts w:ascii="Arial" w:eastAsia="Times New Roman" w:hAnsi="Arial" w:cs="Arial"/>
          <w:sz w:val="22"/>
          <w:szCs w:val="22"/>
          <w:lang w:val="en-US"/>
        </w:rPr>
        <w:t xml:space="preserve">other information of Parish Life from time to time.  </w:t>
      </w:r>
      <w:r w:rsidR="007A3ADF" w:rsidRPr="002D502C">
        <w:rPr>
          <w:rFonts w:ascii="Arial" w:eastAsia="Times New Roman" w:hAnsi="Arial" w:cs="Arial"/>
          <w:sz w:val="22"/>
          <w:szCs w:val="22"/>
          <w:lang w:val="en-US"/>
        </w:rPr>
        <w:t xml:space="preserve">If you would like to add your name to this Parish </w:t>
      </w:r>
      <w:r w:rsidR="004554DC" w:rsidRPr="002D502C">
        <w:rPr>
          <w:rFonts w:ascii="Arial" w:eastAsia="Times New Roman" w:hAnsi="Arial" w:cs="Arial"/>
          <w:sz w:val="22"/>
          <w:szCs w:val="22"/>
          <w:lang w:val="en-US"/>
        </w:rPr>
        <w:t>List,</w:t>
      </w:r>
      <w:r w:rsidR="007A3ADF" w:rsidRPr="002D502C">
        <w:rPr>
          <w:rFonts w:ascii="Arial" w:eastAsia="Times New Roman" w:hAnsi="Arial" w:cs="Arial"/>
          <w:sz w:val="22"/>
          <w:szCs w:val="22"/>
          <w:lang w:val="en-US"/>
        </w:rPr>
        <w:t xml:space="preserve"> please call the Office or email us </w:t>
      </w:r>
      <w:r w:rsidR="007A3ADF" w:rsidRPr="002D502C">
        <w:rPr>
          <w:rFonts w:ascii="Arial" w:hAnsi="Arial" w:cs="Arial"/>
          <w:sz w:val="22"/>
          <w:szCs w:val="22"/>
          <w:lang w:val="en-US"/>
        </w:rPr>
        <w:t>at </w:t>
      </w:r>
      <w:hyperlink r:id="rId8" w:history="1">
        <w:r w:rsidR="007A3ADF" w:rsidRPr="002D502C">
          <w:rPr>
            <w:rStyle w:val="Hyperlink1"/>
            <w:b/>
            <w:bCs/>
            <w:color w:val="auto"/>
            <w:sz w:val="22"/>
            <w:szCs w:val="22"/>
            <w:lang w:val="da-DK"/>
          </w:rPr>
          <w:t>sjtetopsail@nfld.net</w:t>
        </w:r>
      </w:hyperlink>
    </w:p>
    <w:p w14:paraId="4E084ECF" w14:textId="77777777" w:rsidR="00902871" w:rsidRPr="002D502C" w:rsidRDefault="00902871" w:rsidP="007A3ADF">
      <w:pPr>
        <w:pStyle w:val="Body"/>
        <w:rPr>
          <w:rStyle w:val="Hyperlink1"/>
          <w:b/>
          <w:bCs/>
          <w:color w:val="auto"/>
          <w:sz w:val="22"/>
          <w:szCs w:val="22"/>
          <w:lang w:val="da-DK"/>
        </w:rPr>
      </w:pPr>
    </w:p>
    <w:p w14:paraId="2A6FB034" w14:textId="77777777" w:rsidR="00902871"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2498F9F8" w14:textId="77777777" w:rsidR="008101FC" w:rsidRPr="002D502C" w:rsidRDefault="008101FC" w:rsidP="00902871">
      <w:pPr>
        <w:rPr>
          <w:rFonts w:ascii="Arial" w:hAnsi="Arial" w:cs="Arial"/>
          <w:sz w:val="20"/>
          <w:szCs w:val="20"/>
          <w:u w:val="single"/>
        </w:rPr>
      </w:pPr>
    </w:p>
    <w:p w14:paraId="24F761AD" w14:textId="43E23430" w:rsidR="00B45F16" w:rsidRPr="002D502C" w:rsidRDefault="00B45F16" w:rsidP="00B45F16">
      <w:pPr>
        <w:rPr>
          <w:rFonts w:ascii="Arial" w:hAnsi="Arial" w:cs="Arial"/>
          <w:sz w:val="20"/>
          <w:szCs w:val="20"/>
        </w:rPr>
      </w:pPr>
      <w:r w:rsidRPr="002D502C">
        <w:rPr>
          <w:rFonts w:ascii="Arial" w:hAnsi="Arial" w:cs="Arial"/>
          <w:sz w:val="20"/>
          <w:szCs w:val="20"/>
        </w:rPr>
        <w:t xml:space="preserve">October </w:t>
      </w:r>
      <w:r w:rsidR="000E0AED">
        <w:rPr>
          <w:rFonts w:ascii="Arial" w:hAnsi="Arial" w:cs="Arial"/>
          <w:sz w:val="20"/>
          <w:szCs w:val="20"/>
        </w:rPr>
        <w:t>29th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Dianne 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Philip G</w:t>
      </w:r>
      <w:r w:rsidRPr="002D502C">
        <w:rPr>
          <w:rFonts w:ascii="Arial" w:hAnsi="Arial" w:cs="Arial"/>
          <w:sz w:val="20"/>
          <w:szCs w:val="20"/>
        </w:rPr>
        <w:t>.</w:t>
      </w:r>
    </w:p>
    <w:p w14:paraId="06BBC83D" w14:textId="7BCFD1DD" w:rsidR="000424F4" w:rsidRPr="002D502C" w:rsidRDefault="000424F4" w:rsidP="000424F4">
      <w:pPr>
        <w:rPr>
          <w:rFonts w:ascii="Arial" w:hAnsi="Arial" w:cs="Arial"/>
          <w:sz w:val="20"/>
          <w:szCs w:val="20"/>
        </w:rPr>
      </w:pPr>
      <w:r>
        <w:rPr>
          <w:rFonts w:ascii="Arial" w:hAnsi="Arial" w:cs="Arial"/>
          <w:sz w:val="20"/>
          <w:szCs w:val="20"/>
        </w:rPr>
        <w:t>November 5th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Andrew B.</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Andrew B.</w:t>
      </w:r>
    </w:p>
    <w:p w14:paraId="6771F804" w14:textId="7EE66B5E" w:rsidR="001534DD" w:rsidRDefault="001534DD" w:rsidP="001534DD">
      <w:pPr>
        <w:rPr>
          <w:rFonts w:ascii="Arial" w:hAnsi="Arial" w:cs="Arial"/>
          <w:sz w:val="20"/>
          <w:szCs w:val="20"/>
        </w:rPr>
      </w:pPr>
      <w:r>
        <w:rPr>
          <w:rFonts w:ascii="Arial" w:hAnsi="Arial" w:cs="Arial"/>
          <w:sz w:val="20"/>
          <w:szCs w:val="20"/>
        </w:rPr>
        <w:t>November 12</w:t>
      </w:r>
      <w:r w:rsidRPr="002D502C">
        <w:rPr>
          <w:rFonts w:ascii="Arial" w:hAnsi="Arial" w:cs="Arial"/>
          <w:sz w:val="20"/>
          <w:szCs w:val="20"/>
        </w:rPr>
        <w:t>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 xml:space="preserve">Tracey </w:t>
      </w:r>
      <w:r w:rsidRPr="002D502C">
        <w:rPr>
          <w:rFonts w:ascii="Arial" w:hAnsi="Arial" w:cs="Arial"/>
          <w:sz w:val="20"/>
          <w:szCs w:val="20"/>
        </w:rPr>
        <w:t>C.</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Philip G.</w:t>
      </w:r>
    </w:p>
    <w:p w14:paraId="7EA1F764" w14:textId="1F480A4C" w:rsidR="00836CFD" w:rsidRPr="002D502C" w:rsidRDefault="00836CFD" w:rsidP="00836CFD">
      <w:pPr>
        <w:rPr>
          <w:rFonts w:ascii="Arial" w:hAnsi="Arial" w:cs="Arial"/>
          <w:sz w:val="20"/>
          <w:szCs w:val="20"/>
        </w:rPr>
      </w:pPr>
      <w:r>
        <w:rPr>
          <w:rFonts w:ascii="Arial" w:hAnsi="Arial" w:cs="Arial"/>
          <w:sz w:val="20"/>
          <w:szCs w:val="20"/>
        </w:rPr>
        <w:t>November 19th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Jo-Anne R.</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Robert D.</w:t>
      </w:r>
    </w:p>
    <w:p w14:paraId="5F8401B3" w14:textId="77777777" w:rsidR="00820100" w:rsidRDefault="00820100" w:rsidP="005E2976">
      <w:pPr>
        <w:rPr>
          <w:rFonts w:ascii="Arial" w:hAnsi="Arial" w:cs="Arial"/>
          <w:sz w:val="20"/>
          <w:szCs w:val="20"/>
        </w:rPr>
      </w:pPr>
    </w:p>
    <w:p w14:paraId="7D5A6EBE" w14:textId="77777777" w:rsidR="00E36A0C" w:rsidRDefault="00E36A0C"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45B48D27"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October </w:t>
      </w:r>
      <w:r w:rsidR="001534DD">
        <w:rPr>
          <w:rFonts w:asciiTheme="minorHAnsi" w:hAnsiTheme="minorHAnsi" w:cstheme="minorHAnsi"/>
          <w:b/>
          <w:bCs/>
        </w:rPr>
        <w:t>22</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0692B6D1" w14:textId="7B397152" w:rsidR="00B83423" w:rsidRPr="002D502C" w:rsidRDefault="000424F4"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2</w:t>
      </w:r>
      <w:r w:rsidR="001534DD">
        <w:rPr>
          <w:rFonts w:asciiTheme="minorHAnsi" w:eastAsia="Times New Roman" w:hAnsiTheme="minorHAnsi" w:cstheme="minorHAnsi"/>
          <w:sz w:val="32"/>
          <w:szCs w:val="32"/>
        </w:rPr>
        <w:t>1</w:t>
      </w:r>
      <w:r w:rsidR="001534DD" w:rsidRPr="001534DD">
        <w:rPr>
          <w:rFonts w:asciiTheme="minorHAnsi" w:eastAsia="Times New Roman" w:hAnsiTheme="minorHAnsi" w:cstheme="minorHAnsi"/>
          <w:sz w:val="32"/>
          <w:szCs w:val="32"/>
          <w:vertAlign w:val="superscript"/>
        </w:rPr>
        <w:t>st</w:t>
      </w:r>
      <w:r w:rsidR="001534DD">
        <w:rPr>
          <w:rFonts w:asciiTheme="minorHAnsi" w:eastAsia="Times New Roman" w:hAnsiTheme="minorHAnsi" w:cstheme="minorHAnsi"/>
          <w:sz w:val="32"/>
          <w:szCs w:val="32"/>
        </w:rPr>
        <w:t xml:space="preserve"> </w:t>
      </w:r>
      <w:r w:rsidR="00DC7869" w:rsidRPr="002D502C">
        <w:rPr>
          <w:rFonts w:asciiTheme="minorHAnsi" w:eastAsia="Times New Roman" w:hAnsiTheme="minorHAnsi" w:cstheme="minorHAnsi"/>
          <w:sz w:val="32"/>
          <w:szCs w:val="32"/>
        </w:rPr>
        <w:t>Sunday</w:t>
      </w:r>
      <w:r w:rsidR="002170AB" w:rsidRPr="002D502C">
        <w:rPr>
          <w:rFonts w:asciiTheme="minorHAnsi" w:eastAsia="Times New Roman" w:hAnsiTheme="minorHAnsi" w:cstheme="minorHAnsi"/>
          <w:sz w:val="32"/>
          <w:szCs w:val="32"/>
        </w:rPr>
        <w:t xml:space="preserve"> after Pentec</w:t>
      </w:r>
      <w:r w:rsidR="0079188D" w:rsidRPr="002D502C">
        <w:rPr>
          <w:rFonts w:asciiTheme="minorHAnsi" w:eastAsia="Times New Roman" w:hAnsiTheme="minorHAnsi" w:cstheme="minorHAnsi"/>
          <w:sz w:val="32"/>
          <w:szCs w:val="32"/>
        </w:rPr>
        <w:t>o</w:t>
      </w:r>
      <w:r w:rsidR="002170AB" w:rsidRPr="002D502C">
        <w:rPr>
          <w:rFonts w:asciiTheme="minorHAnsi" w:eastAsia="Times New Roman" w:hAnsiTheme="minorHAnsi" w:cstheme="minorHAnsi"/>
          <w:sz w:val="32"/>
          <w:szCs w:val="32"/>
        </w:rPr>
        <w:t>st</w:t>
      </w:r>
    </w:p>
    <w:p w14:paraId="1019A049" w14:textId="08C26C02" w:rsidR="00DC7869" w:rsidRDefault="00DC7869" w:rsidP="00902871">
      <w:pPr>
        <w:jc w:val="center"/>
        <w:rPr>
          <w:noProof/>
        </w:rPr>
      </w:pPr>
    </w:p>
    <w:p w14:paraId="376215D5" w14:textId="73F1BD37" w:rsidR="003A1A30" w:rsidRPr="002D502C" w:rsidRDefault="008B60F3" w:rsidP="00902871">
      <w:pPr>
        <w:jc w:val="center"/>
        <w:rPr>
          <w:noProof/>
        </w:rPr>
      </w:pPr>
      <w:r w:rsidRPr="002D502C">
        <w:rPr>
          <w:noProof/>
        </w:rPr>
        <w:drawing>
          <wp:anchor distT="0" distB="0" distL="114300" distR="114300" simplePos="0" relativeHeight="251659264" behindDoc="0" locked="0" layoutInCell="1" allowOverlap="1" wp14:anchorId="587DE7AD" wp14:editId="6021AC0C">
            <wp:simplePos x="0" y="0"/>
            <wp:positionH relativeFrom="column">
              <wp:posOffset>990600</wp:posOffset>
            </wp:positionH>
            <wp:positionV relativeFrom="paragraph">
              <wp:posOffset>116840</wp:posOffset>
            </wp:positionV>
            <wp:extent cx="3571875" cy="1909445"/>
            <wp:effectExtent l="0" t="0" r="9525" b="0"/>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2BAD9F8A" w14:textId="77777777" w:rsidR="008B60F3" w:rsidRPr="002D502C" w:rsidRDefault="008B60F3" w:rsidP="00902871">
      <w:pPr>
        <w:jc w:val="center"/>
        <w:rPr>
          <w:noProof/>
        </w:rPr>
      </w:pPr>
    </w:p>
    <w:p w14:paraId="3352C1A9" w14:textId="77777777" w:rsidR="005E2976" w:rsidRPr="002D502C" w:rsidRDefault="005E2976" w:rsidP="00902871">
      <w:pPr>
        <w:jc w:val="center"/>
        <w:rPr>
          <w:noProof/>
        </w:rPr>
      </w:pPr>
    </w:p>
    <w:p w14:paraId="02475FC0"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0731024C"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Loving Memory of </w:t>
      </w:r>
    </w:p>
    <w:p w14:paraId="29210718" w14:textId="77777777" w:rsidR="001534DD" w:rsidRDefault="001534DD" w:rsidP="001534D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Mother &amp; Father</w:t>
      </w:r>
    </w:p>
    <w:p w14:paraId="7E31E444" w14:textId="28FB0BE5" w:rsidR="001534DD" w:rsidRPr="002D502C" w:rsidRDefault="001534DD" w:rsidP="001534D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Sister &amp; Brother, Nieces &amp; Nephews</w:t>
      </w:r>
    </w:p>
    <w:p w14:paraId="5B0F008D" w14:textId="2CF7391C" w:rsidR="001534DD" w:rsidRPr="002D502C" w:rsidRDefault="001534DD" w:rsidP="001534DD">
      <w:pPr>
        <w:tabs>
          <w:tab w:val="left" w:pos="0"/>
          <w:tab w:val="left" w:pos="900"/>
        </w:tabs>
        <w:jc w:val="center"/>
        <w:rPr>
          <w:rFonts w:asciiTheme="minorHAnsi" w:hAnsiTheme="minorHAnsi" w:cstheme="minorHAnsi"/>
          <w:bCs/>
          <w:sz w:val="28"/>
          <w:szCs w:val="28"/>
        </w:rPr>
      </w:pPr>
      <w:r w:rsidRPr="002D502C">
        <w:rPr>
          <w:rFonts w:asciiTheme="minorHAnsi" w:hAnsiTheme="minorHAnsi" w:cstheme="minorHAnsi"/>
          <w:bCs/>
          <w:sz w:val="28"/>
          <w:szCs w:val="28"/>
        </w:rPr>
        <w:t xml:space="preserve">by Shirley </w:t>
      </w:r>
      <w:r>
        <w:rPr>
          <w:rFonts w:asciiTheme="minorHAnsi" w:hAnsiTheme="minorHAnsi" w:cstheme="minorHAnsi"/>
          <w:bCs/>
          <w:sz w:val="28"/>
          <w:szCs w:val="28"/>
        </w:rPr>
        <w:t>Butt</w:t>
      </w:r>
    </w:p>
    <w:p w14:paraId="70F9247D" w14:textId="77777777" w:rsidR="00A329D3" w:rsidRDefault="00A329D3" w:rsidP="00902871">
      <w:pPr>
        <w:pStyle w:val="Body"/>
        <w:tabs>
          <w:tab w:val="left" w:pos="6300"/>
        </w:tabs>
        <w:jc w:val="center"/>
      </w:pPr>
    </w:p>
    <w:p w14:paraId="20510B59" w14:textId="77777777" w:rsidR="00A329D3" w:rsidRPr="002D502C" w:rsidRDefault="00A329D3" w:rsidP="00902871">
      <w:pPr>
        <w:pStyle w:val="Body"/>
        <w:tabs>
          <w:tab w:val="left" w:pos="6300"/>
        </w:tabs>
        <w:jc w:val="center"/>
      </w:pPr>
    </w:p>
    <w:p w14:paraId="35DDD80F" w14:textId="72D055B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0" w:name="_Hlk146111910"/>
      <w:r w:rsidRPr="002D502C">
        <w:rPr>
          <w:rFonts w:ascii="Arial" w:hAnsi="Arial"/>
          <w:sz w:val="20"/>
          <w:szCs w:val="20"/>
        </w:rPr>
        <w:t xml:space="preserve">email:  </w:t>
      </w:r>
      <w:hyperlink r:id="rId11" w:history="1">
        <w:r w:rsidRPr="002D502C">
          <w:rPr>
            <w:rStyle w:val="Hyperlink1"/>
            <w:lang w:val="da-DK"/>
          </w:rPr>
          <w:t>sjtetopsail@nfld.net</w:t>
        </w:r>
      </w:hyperlink>
      <w:r w:rsidRPr="002D502C">
        <w:rPr>
          <w:rFonts w:ascii="Arial" w:hAnsi="Arial"/>
          <w:sz w:val="20"/>
          <w:szCs w:val="20"/>
        </w:rPr>
        <w:t xml:space="preserve"> </w:t>
      </w:r>
      <w:bookmarkEnd w:id="0"/>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hyperlink r:id="rId12" w:history="1">
        <w:r w:rsidR="002E41B8" w:rsidRPr="002D502C">
          <w:rPr>
            <w:rStyle w:val="Hyperlink"/>
          </w:rPr>
          <w:t>jotienoel@gmail.com</w:t>
        </w:r>
      </w:hyperlink>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315800C1"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lastRenderedPageBreak/>
        <w:t>Then he said to them, “Whose head is this and whose title?”</w:t>
      </w:r>
      <w:r w:rsidRPr="004749C2">
        <w:rPr>
          <w:rFonts w:asciiTheme="minorHAnsi" w:eastAsia="Times New Roman" w:hAnsiTheme="minorHAnsi" w:cstheme="minorHAnsi"/>
          <w:b/>
          <w:bCs/>
          <w:i/>
          <w:iCs/>
          <w:vertAlign w:val="superscript"/>
          <w:lang w:val="en-US"/>
        </w:rPr>
        <w:t> </w:t>
      </w:r>
      <w:r w:rsidRPr="004749C2">
        <w:rPr>
          <w:rFonts w:asciiTheme="minorHAnsi" w:eastAsia="Times New Roman" w:hAnsiTheme="minorHAnsi" w:cstheme="minorHAnsi"/>
          <w:i/>
          <w:iCs/>
          <w:lang w:val="en-US"/>
        </w:rPr>
        <w:t>They answered, “Caesar’s.” Then he said to them, “Give therefore to Caesar the things that are Caesar’s and to God the things that are God’s.” Matthew 11: 20- 21</w:t>
      </w:r>
    </w:p>
    <w:p w14:paraId="1821C295" w14:textId="77777777" w:rsidR="004749C2" w:rsidRDefault="004749C2" w:rsidP="004749C2">
      <w:pPr>
        <w:pStyle w:val="Body"/>
        <w:rPr>
          <w:rFonts w:asciiTheme="minorHAnsi" w:eastAsia="Times New Roman" w:hAnsiTheme="minorHAnsi" w:cstheme="minorHAnsi"/>
          <w:lang w:val="en-US"/>
        </w:rPr>
      </w:pPr>
    </w:p>
    <w:p w14:paraId="67C61C84" w14:textId="77777777" w:rsidR="004749C2" w:rsidRPr="004749C2" w:rsidRDefault="004749C2" w:rsidP="004749C2">
      <w:pPr>
        <w:pStyle w:val="Body"/>
        <w:rPr>
          <w:rFonts w:asciiTheme="minorHAnsi" w:eastAsia="Times New Roman" w:hAnsiTheme="minorHAnsi" w:cstheme="minorHAnsi"/>
          <w:lang w:val="en-US"/>
        </w:rPr>
      </w:pPr>
    </w:p>
    <w:p w14:paraId="62329921" w14:textId="77777777" w:rsidR="004749C2" w:rsidRPr="004749C2" w:rsidRDefault="004749C2" w:rsidP="004749C2">
      <w:pPr>
        <w:pStyle w:val="Body"/>
        <w:rPr>
          <w:rFonts w:asciiTheme="majorHAnsi" w:eastAsia="Times New Roman" w:hAnsiTheme="majorHAnsi" w:cstheme="minorHAnsi"/>
        </w:rPr>
      </w:pPr>
      <w:r w:rsidRPr="004749C2">
        <w:rPr>
          <w:rFonts w:asciiTheme="majorHAnsi" w:eastAsia="Times New Roman" w:hAnsiTheme="majorHAnsi" w:cstheme="minorHAnsi"/>
        </w:rPr>
        <w:t>I have heard people say that they value preachers who can simplify and explain in words of one syllable the complicated things of the faith.</w:t>
      </w:r>
      <w:r w:rsidRPr="004749C2">
        <w:rPr>
          <w:rFonts w:asciiTheme="majorHAnsi" w:eastAsia="Times New Roman" w:hAnsiTheme="majorHAnsi" w:cstheme="minorHAnsi"/>
        </w:rPr>
        <w:br/>
      </w:r>
    </w:p>
    <w:p w14:paraId="4A29805F" w14:textId="77777777" w:rsidR="004749C2" w:rsidRPr="004749C2" w:rsidRDefault="004749C2" w:rsidP="004749C2">
      <w:pPr>
        <w:pStyle w:val="Body"/>
        <w:rPr>
          <w:rFonts w:asciiTheme="majorHAnsi" w:eastAsia="Times New Roman" w:hAnsiTheme="majorHAnsi" w:cstheme="minorHAnsi"/>
        </w:rPr>
      </w:pPr>
      <w:r w:rsidRPr="004749C2">
        <w:rPr>
          <w:rFonts w:asciiTheme="majorHAnsi" w:eastAsia="Times New Roman" w:hAnsiTheme="majorHAnsi" w:cstheme="minorHAnsi"/>
        </w:rPr>
        <w:t xml:space="preserve">I am afraid that if you are looking for that sort of simplification and clarity, you will not find it this Sunday! </w:t>
      </w:r>
    </w:p>
    <w:p w14:paraId="352EA03E" w14:textId="77777777" w:rsidR="004749C2" w:rsidRPr="004749C2" w:rsidRDefault="004749C2" w:rsidP="004749C2">
      <w:pPr>
        <w:pStyle w:val="Body"/>
        <w:rPr>
          <w:rFonts w:asciiTheme="majorHAnsi" w:eastAsia="Times New Roman" w:hAnsiTheme="majorHAnsi" w:cstheme="minorHAnsi"/>
        </w:rPr>
      </w:pPr>
    </w:p>
    <w:p w14:paraId="58C63B4C" w14:textId="77777777" w:rsidR="004749C2" w:rsidRPr="004749C2" w:rsidRDefault="004749C2" w:rsidP="004749C2">
      <w:pPr>
        <w:pStyle w:val="Body"/>
        <w:rPr>
          <w:rFonts w:asciiTheme="majorHAnsi" w:eastAsia="Times New Roman" w:hAnsiTheme="majorHAnsi" w:cstheme="minorHAnsi"/>
        </w:rPr>
      </w:pPr>
      <w:r w:rsidRPr="004749C2">
        <w:rPr>
          <w:rFonts w:asciiTheme="majorHAnsi" w:eastAsia="Times New Roman" w:hAnsiTheme="majorHAnsi" w:cstheme="minorHAnsi"/>
        </w:rPr>
        <w:t xml:space="preserve">What you may find instead is simple astonishment. </w:t>
      </w:r>
    </w:p>
    <w:p w14:paraId="47DDA51B" w14:textId="77777777" w:rsidR="004749C2" w:rsidRPr="004749C2" w:rsidRDefault="004749C2" w:rsidP="004749C2">
      <w:pPr>
        <w:pStyle w:val="Body"/>
        <w:rPr>
          <w:rFonts w:asciiTheme="majorHAnsi" w:eastAsia="Times New Roman" w:hAnsiTheme="majorHAnsi" w:cstheme="minorHAnsi"/>
        </w:rPr>
      </w:pPr>
    </w:p>
    <w:p w14:paraId="1D13D620" w14:textId="77777777" w:rsidR="004749C2" w:rsidRPr="004749C2" w:rsidRDefault="004749C2" w:rsidP="004749C2">
      <w:pPr>
        <w:pStyle w:val="Body"/>
        <w:rPr>
          <w:rFonts w:asciiTheme="majorHAnsi" w:eastAsia="Times New Roman" w:hAnsiTheme="majorHAnsi" w:cstheme="minorHAnsi"/>
        </w:rPr>
      </w:pPr>
      <w:r w:rsidRPr="004749C2">
        <w:rPr>
          <w:rFonts w:asciiTheme="majorHAnsi" w:eastAsia="Times New Roman" w:hAnsiTheme="majorHAnsi" w:cstheme="minorHAnsi"/>
        </w:rPr>
        <w:t xml:space="preserve">We are astonished that Jesus does not look at things the way we look at things. </w:t>
      </w:r>
    </w:p>
    <w:p w14:paraId="1D0A50E2" w14:textId="77777777" w:rsidR="004749C2" w:rsidRPr="004749C2" w:rsidRDefault="004749C2" w:rsidP="004749C2">
      <w:pPr>
        <w:pStyle w:val="Body"/>
        <w:rPr>
          <w:rFonts w:asciiTheme="majorHAnsi" w:eastAsia="Times New Roman" w:hAnsiTheme="majorHAnsi" w:cstheme="minorHAnsi"/>
        </w:rPr>
      </w:pPr>
    </w:p>
    <w:p w14:paraId="2FCDBDFA" w14:textId="77777777" w:rsidR="004749C2" w:rsidRPr="004749C2" w:rsidRDefault="004749C2" w:rsidP="004749C2">
      <w:pPr>
        <w:pStyle w:val="Body"/>
        <w:rPr>
          <w:rFonts w:asciiTheme="majorHAnsi" w:eastAsia="Times New Roman" w:hAnsiTheme="majorHAnsi" w:cstheme="minorHAnsi"/>
        </w:rPr>
      </w:pPr>
      <w:r w:rsidRPr="004749C2">
        <w:rPr>
          <w:rFonts w:asciiTheme="majorHAnsi" w:eastAsia="Times New Roman" w:hAnsiTheme="majorHAnsi" w:cstheme="minorHAnsi"/>
        </w:rPr>
        <w:t xml:space="preserve">We are astonished by the ways that we say we love God above all else but so easily slip into various forms of idolatry. </w:t>
      </w:r>
    </w:p>
    <w:p w14:paraId="02FDEB6D" w14:textId="77777777" w:rsidR="004749C2" w:rsidRPr="004749C2" w:rsidRDefault="004749C2" w:rsidP="004749C2">
      <w:pPr>
        <w:pStyle w:val="Body"/>
        <w:rPr>
          <w:rFonts w:asciiTheme="majorHAnsi" w:eastAsia="Times New Roman" w:hAnsiTheme="majorHAnsi" w:cstheme="minorHAnsi"/>
        </w:rPr>
      </w:pPr>
    </w:p>
    <w:p w14:paraId="623D72A3" w14:textId="77777777" w:rsidR="004749C2" w:rsidRPr="004749C2" w:rsidRDefault="004749C2" w:rsidP="004749C2">
      <w:pPr>
        <w:pStyle w:val="Body"/>
        <w:rPr>
          <w:rFonts w:asciiTheme="majorHAnsi" w:eastAsia="Times New Roman" w:hAnsiTheme="majorHAnsi" w:cstheme="minorHAnsi"/>
        </w:rPr>
      </w:pPr>
      <w:r w:rsidRPr="004749C2">
        <w:rPr>
          <w:rFonts w:asciiTheme="majorHAnsi" w:eastAsia="Times New Roman" w:hAnsiTheme="majorHAnsi" w:cstheme="minorHAnsi"/>
        </w:rPr>
        <w:t xml:space="preserve">We are astonished that Jesus, through his teaching on the way to the cross, makes our lives more difficult rather than easier. </w:t>
      </w:r>
    </w:p>
    <w:p w14:paraId="6A63C057" w14:textId="77777777" w:rsidR="004749C2" w:rsidRPr="004749C2" w:rsidRDefault="004749C2" w:rsidP="004749C2">
      <w:pPr>
        <w:pStyle w:val="Body"/>
        <w:rPr>
          <w:rFonts w:asciiTheme="majorHAnsi" w:eastAsia="Times New Roman" w:hAnsiTheme="majorHAnsi" w:cstheme="minorHAnsi"/>
        </w:rPr>
      </w:pPr>
    </w:p>
    <w:p w14:paraId="0FD6B462" w14:textId="77777777" w:rsidR="004749C2" w:rsidRPr="004749C2" w:rsidRDefault="004749C2" w:rsidP="004749C2">
      <w:pPr>
        <w:pStyle w:val="Body"/>
        <w:rPr>
          <w:rFonts w:asciiTheme="majorHAnsi" w:eastAsia="Times New Roman" w:hAnsiTheme="majorHAnsi" w:cstheme="minorHAnsi"/>
        </w:rPr>
      </w:pPr>
      <w:r w:rsidRPr="004749C2">
        <w:rPr>
          <w:rFonts w:asciiTheme="majorHAnsi" w:eastAsia="Times New Roman" w:hAnsiTheme="majorHAnsi" w:cstheme="minorHAnsi"/>
        </w:rPr>
        <w:t>Perhaps most of all, we’re astonished that Jesus believes that limited, naturally idolatrous folk like us can, with God’s help, be faithful to such a demanding teacher!</w:t>
      </w:r>
    </w:p>
    <w:p w14:paraId="3AD2C0DC" w14:textId="4D542B84" w:rsidR="004749C2" w:rsidRPr="004749C2" w:rsidRDefault="004749C2" w:rsidP="004749C2">
      <w:pPr>
        <w:pStyle w:val="Body"/>
        <w:ind w:left="5760" w:firstLine="720"/>
        <w:rPr>
          <w:rFonts w:asciiTheme="majorHAnsi" w:eastAsia="Times New Roman" w:hAnsiTheme="majorHAnsi" w:cstheme="minorHAnsi"/>
        </w:rPr>
      </w:pPr>
      <w:r w:rsidRPr="004749C2">
        <w:rPr>
          <w:rFonts w:asciiTheme="majorHAnsi" w:eastAsia="Times New Roman" w:hAnsiTheme="majorHAnsi" w:cstheme="minorHAnsi"/>
        </w:rPr>
        <w:t>Canon Jotie, tssf</w:t>
      </w:r>
    </w:p>
    <w:p w14:paraId="423D86AC" w14:textId="77777777" w:rsidR="004749C2" w:rsidRPr="004749C2" w:rsidRDefault="004749C2" w:rsidP="004749C2">
      <w:pPr>
        <w:pStyle w:val="Body"/>
        <w:rPr>
          <w:rFonts w:asciiTheme="majorHAnsi" w:eastAsia="Times New Roman" w:hAnsiTheme="majorHAnsi" w:cstheme="minorHAnsi"/>
          <w:lang w:val="en-US"/>
        </w:rPr>
      </w:pPr>
    </w:p>
    <w:p w14:paraId="310E4D96" w14:textId="77777777" w:rsidR="004749C2" w:rsidRPr="004749C2" w:rsidRDefault="004749C2" w:rsidP="004749C2">
      <w:pPr>
        <w:pStyle w:val="Body"/>
        <w:rPr>
          <w:rFonts w:asciiTheme="minorHAnsi" w:eastAsia="Times New Roman" w:hAnsiTheme="minorHAnsi" w:cstheme="minorHAnsi"/>
          <w:lang w:val="en-US"/>
        </w:rPr>
      </w:pPr>
    </w:p>
    <w:p w14:paraId="4D644AA7"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O God, whose image we bear and whose name we carry,</w:t>
      </w:r>
    </w:p>
    <w:p w14:paraId="1B90BE2A"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yours is the world and all it contains.</w:t>
      </w:r>
    </w:p>
    <w:p w14:paraId="1ADC0E67"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Recall us to our true allegiance,</w:t>
      </w:r>
    </w:p>
    <w:p w14:paraId="0721414A"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so that above the powers and rulers of this world</w:t>
      </w:r>
    </w:p>
    <w:p w14:paraId="21D26C62"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you alone may claim our loyalty and love.</w:t>
      </w:r>
    </w:p>
    <w:p w14:paraId="20949D6E"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We make our prayer through our Lord Jesus Christ,</w:t>
      </w:r>
    </w:p>
    <w:p w14:paraId="006856C9"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your Son, who lives and reigns with you</w:t>
      </w:r>
    </w:p>
    <w:p w14:paraId="3DD61DFC" w14:textId="77777777" w:rsidR="004749C2" w:rsidRPr="004749C2" w:rsidRDefault="004749C2" w:rsidP="004749C2">
      <w:pPr>
        <w:pStyle w:val="Body"/>
        <w:jc w:val="center"/>
        <w:rPr>
          <w:rFonts w:asciiTheme="minorHAnsi" w:eastAsia="Times New Roman" w:hAnsiTheme="minorHAnsi" w:cstheme="minorHAnsi"/>
          <w:i/>
          <w:iCs/>
          <w:lang w:val="en-US"/>
        </w:rPr>
      </w:pPr>
      <w:r w:rsidRPr="004749C2">
        <w:rPr>
          <w:rFonts w:asciiTheme="minorHAnsi" w:eastAsia="Times New Roman" w:hAnsiTheme="minorHAnsi" w:cstheme="minorHAnsi"/>
          <w:i/>
          <w:iCs/>
          <w:lang w:val="en-US"/>
        </w:rPr>
        <w:t>in the unity of the Holy Spirit, God for ever and ever. Amen (ACC)</w:t>
      </w:r>
    </w:p>
    <w:p w14:paraId="5A491288" w14:textId="77777777" w:rsidR="004749C2" w:rsidRDefault="004749C2" w:rsidP="004749C2">
      <w:pPr>
        <w:pStyle w:val="Body"/>
        <w:rPr>
          <w:rFonts w:ascii="Arial Nova Light" w:eastAsia="Times New Roman" w:hAnsi="Arial Nova Light" w:cs="Arial"/>
          <w:lang w:val="en-US"/>
        </w:rPr>
      </w:pPr>
    </w:p>
    <w:p w14:paraId="5BE28CB4" w14:textId="77777777" w:rsidR="00827201" w:rsidRPr="00827201" w:rsidRDefault="00827201" w:rsidP="00827201">
      <w:pPr>
        <w:pStyle w:val="Body"/>
        <w:jc w:val="both"/>
        <w:rPr>
          <w:rFonts w:asciiTheme="minorHAnsi" w:eastAsia="Times New Roman" w:hAnsiTheme="minorHAnsi" w:cstheme="minorHAnsi"/>
          <w:sz w:val="22"/>
          <w:szCs w:val="22"/>
          <w:lang w:val="en-CA"/>
        </w:rPr>
      </w:pPr>
    </w:p>
    <w:p w14:paraId="5E577F9F" w14:textId="3F306CDD" w:rsidR="00EA58B6" w:rsidRDefault="00EA58B6" w:rsidP="00EA58B6">
      <w:pPr>
        <w:pStyle w:val="Body"/>
        <w:rPr>
          <w:rFonts w:asciiTheme="majorHAnsi" w:eastAsia="Times New Roman" w:hAnsiTheme="majorHAnsi" w:cs="Arial"/>
          <w:b/>
          <w:bCs/>
          <w:sz w:val="22"/>
          <w:szCs w:val="22"/>
          <w:lang w:val="en-CA"/>
        </w:rPr>
      </w:pPr>
      <w:r w:rsidRPr="00B3502D">
        <w:rPr>
          <w:rFonts w:asciiTheme="majorHAnsi" w:eastAsia="Times New Roman" w:hAnsiTheme="majorHAnsi" w:cs="Arial"/>
          <w:b/>
          <w:bCs/>
          <w:sz w:val="22"/>
          <w:szCs w:val="22"/>
          <w:lang w:val="en-CA"/>
        </w:rPr>
        <w:t xml:space="preserve">A donation has been </w:t>
      </w:r>
      <w:r>
        <w:rPr>
          <w:rFonts w:asciiTheme="majorHAnsi" w:eastAsia="Times New Roman" w:hAnsiTheme="majorHAnsi" w:cs="Arial"/>
          <w:b/>
          <w:bCs/>
          <w:sz w:val="22"/>
          <w:szCs w:val="22"/>
          <w:lang w:val="en-CA"/>
        </w:rPr>
        <w:t>given</w:t>
      </w:r>
      <w:r w:rsidRPr="00B3502D">
        <w:rPr>
          <w:rFonts w:asciiTheme="majorHAnsi" w:eastAsia="Times New Roman" w:hAnsiTheme="majorHAnsi" w:cs="Arial"/>
          <w:b/>
          <w:bCs/>
          <w:sz w:val="22"/>
          <w:szCs w:val="22"/>
          <w:lang w:val="en-CA"/>
        </w:rPr>
        <w:t xml:space="preserve"> to the Parish, to the Glory of God and in </w:t>
      </w:r>
      <w:r>
        <w:rPr>
          <w:rFonts w:asciiTheme="majorHAnsi" w:eastAsia="Times New Roman" w:hAnsiTheme="majorHAnsi" w:cs="Arial"/>
          <w:b/>
          <w:bCs/>
          <w:sz w:val="22"/>
          <w:szCs w:val="22"/>
          <w:lang w:val="en-CA"/>
        </w:rPr>
        <w:t>Thanksgiving on the 100</w:t>
      </w:r>
      <w:r w:rsidRPr="00EA58B6">
        <w:rPr>
          <w:rFonts w:asciiTheme="majorHAnsi" w:eastAsia="Times New Roman" w:hAnsiTheme="majorHAnsi" w:cs="Arial"/>
          <w:b/>
          <w:bCs/>
          <w:sz w:val="22"/>
          <w:szCs w:val="22"/>
          <w:vertAlign w:val="superscript"/>
          <w:lang w:val="en-CA"/>
        </w:rPr>
        <w:t>th</w:t>
      </w:r>
      <w:r>
        <w:rPr>
          <w:rFonts w:asciiTheme="majorHAnsi" w:eastAsia="Times New Roman" w:hAnsiTheme="majorHAnsi" w:cs="Arial"/>
          <w:b/>
          <w:bCs/>
          <w:sz w:val="22"/>
          <w:szCs w:val="22"/>
          <w:lang w:val="en-CA"/>
        </w:rPr>
        <w:t xml:space="preserve"> Birthday of June MacDonald, by Betty and Shirley</w:t>
      </w:r>
    </w:p>
    <w:p w14:paraId="5DC7D432" w14:textId="77777777" w:rsidR="00EA58B6" w:rsidRDefault="00EA58B6" w:rsidP="00EA58B6">
      <w:pPr>
        <w:pStyle w:val="Body"/>
        <w:rPr>
          <w:rFonts w:asciiTheme="majorHAnsi" w:eastAsia="Times New Roman" w:hAnsiTheme="majorHAnsi" w:cs="Arial"/>
          <w:b/>
          <w:bCs/>
          <w:sz w:val="22"/>
          <w:szCs w:val="22"/>
          <w:lang w:val="en-CA"/>
        </w:rPr>
      </w:pPr>
    </w:p>
    <w:p w14:paraId="422B2755" w14:textId="77777777" w:rsidR="00827201" w:rsidRDefault="00827201" w:rsidP="00827201">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All Souls’ Remembrance Sign-up Sheet</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sidRPr="0057128B">
        <w:rPr>
          <w:rFonts w:asciiTheme="majorHAnsi" w:eastAsia="Times New Roman" w:hAnsiTheme="majorHAnsi" w:cs="Arial"/>
          <w:sz w:val="22"/>
          <w:szCs w:val="22"/>
          <w:lang w:val="en-CA"/>
        </w:rPr>
        <w:t xml:space="preserve"> There is a sign-up sheet at the back of the Church, All Souls’ Remembrance Sheet. Please add names of departed family or friends you would like for to include as part of this Requiem Eucharist. We plan to celebrate All Souls on Thursday, November 2, at 10:00 a.m.</w:t>
      </w:r>
    </w:p>
    <w:p w14:paraId="2778CC1F" w14:textId="77777777" w:rsidR="00827201" w:rsidRDefault="00827201" w:rsidP="00827201">
      <w:pPr>
        <w:pStyle w:val="Body"/>
        <w:jc w:val="both"/>
        <w:rPr>
          <w:rFonts w:asciiTheme="majorHAnsi" w:eastAsia="Times New Roman" w:hAnsiTheme="majorHAnsi" w:cs="Arial"/>
          <w:sz w:val="22"/>
          <w:szCs w:val="22"/>
          <w:lang w:val="en-CA"/>
        </w:rPr>
      </w:pPr>
    </w:p>
    <w:p w14:paraId="037B5FFF" w14:textId="77777777" w:rsidR="004749C2" w:rsidRPr="004749C2" w:rsidRDefault="004749C2" w:rsidP="004749C2">
      <w:pPr>
        <w:pStyle w:val="Body"/>
        <w:jc w:val="both"/>
        <w:rPr>
          <w:rFonts w:asciiTheme="majorHAnsi" w:eastAsia="Times New Roman" w:hAnsiTheme="majorHAnsi" w:cs="Arial"/>
          <w:sz w:val="22"/>
          <w:szCs w:val="22"/>
          <w:lang w:val="en-CA"/>
        </w:rPr>
      </w:pPr>
      <w:r w:rsidRPr="004749C2">
        <w:rPr>
          <w:rFonts w:asciiTheme="majorHAnsi" w:eastAsia="Times New Roman" w:hAnsiTheme="majorHAnsi" w:cs="Arial"/>
          <w:b/>
          <w:bCs/>
          <w:sz w:val="22"/>
          <w:szCs w:val="22"/>
          <w:lang w:val="en-CA"/>
        </w:rPr>
        <w:t>Set Sail - Life on Board</w:t>
      </w:r>
      <w:r w:rsidRPr="004749C2">
        <w:rPr>
          <w:rFonts w:asciiTheme="majorHAnsi" w:eastAsia="Times New Roman" w:hAnsiTheme="majorHAnsi" w:cs="Arial"/>
          <w:sz w:val="22"/>
          <w:szCs w:val="22"/>
          <w:lang w:val="en-CA"/>
        </w:rPr>
        <w:t xml:space="preserve"> - A Bible Study Series based on suggested Lessons for Season of Creation 2023, “Let Peace and Justice Flow Down like a River,” will take place on Wednesday mornings at 10:30 a.m.</w:t>
      </w:r>
    </w:p>
    <w:p w14:paraId="2F1E5908" w14:textId="77777777" w:rsidR="004749C2" w:rsidRPr="004749C2" w:rsidRDefault="004749C2" w:rsidP="004749C2">
      <w:pPr>
        <w:pStyle w:val="Body"/>
        <w:jc w:val="both"/>
        <w:rPr>
          <w:rFonts w:asciiTheme="majorHAnsi" w:eastAsia="Times New Roman" w:hAnsiTheme="majorHAnsi" w:cs="Arial"/>
          <w:sz w:val="22"/>
          <w:szCs w:val="22"/>
          <w:lang w:val="en-CA"/>
        </w:rPr>
      </w:pPr>
      <w:r w:rsidRPr="004749C2">
        <w:rPr>
          <w:rFonts w:asciiTheme="majorHAnsi" w:eastAsia="Times New Roman" w:hAnsiTheme="majorHAnsi" w:cs="Arial"/>
          <w:sz w:val="22"/>
          <w:szCs w:val="22"/>
          <w:lang w:val="en-CA"/>
        </w:rPr>
        <w:t xml:space="preserve">Wed., Oct. </w:t>
      </w:r>
      <w:proofErr w:type="gramStart"/>
      <w:r w:rsidRPr="004749C2">
        <w:rPr>
          <w:rFonts w:asciiTheme="majorHAnsi" w:eastAsia="Times New Roman" w:hAnsiTheme="majorHAnsi" w:cs="Arial"/>
          <w:sz w:val="22"/>
          <w:szCs w:val="22"/>
          <w:lang w:val="en-CA"/>
        </w:rPr>
        <w:t>25,  Matthew</w:t>
      </w:r>
      <w:proofErr w:type="gramEnd"/>
      <w:r w:rsidRPr="004749C2">
        <w:rPr>
          <w:rFonts w:asciiTheme="majorHAnsi" w:eastAsia="Times New Roman" w:hAnsiTheme="majorHAnsi" w:cs="Arial"/>
          <w:sz w:val="22"/>
          <w:szCs w:val="22"/>
          <w:lang w:val="en-CA"/>
        </w:rPr>
        <w:t xml:space="preserve"> 16: 21-27 – The call to Discipleship</w:t>
      </w:r>
    </w:p>
    <w:p w14:paraId="3A4A65DE" w14:textId="77777777" w:rsidR="004749C2" w:rsidRPr="004749C2" w:rsidRDefault="004749C2" w:rsidP="004749C2">
      <w:pPr>
        <w:pStyle w:val="Body"/>
        <w:jc w:val="both"/>
        <w:rPr>
          <w:rFonts w:asciiTheme="majorHAnsi" w:eastAsia="Times New Roman" w:hAnsiTheme="majorHAnsi" w:cs="Arial"/>
          <w:sz w:val="22"/>
          <w:szCs w:val="22"/>
          <w:lang w:val="en-CA"/>
        </w:rPr>
      </w:pPr>
      <w:r w:rsidRPr="004749C2">
        <w:rPr>
          <w:rFonts w:asciiTheme="majorHAnsi" w:eastAsia="Times New Roman" w:hAnsiTheme="majorHAnsi" w:cs="Arial"/>
          <w:sz w:val="22"/>
          <w:szCs w:val="22"/>
          <w:lang w:val="en-CA"/>
        </w:rPr>
        <w:t>This Hybrid Bible Study Series will be onsite on Wednesdays, at 10:30 a.m., in the Parish Hall and via zoom to our parish family who want to be a part of this conversation but cannot be physically present. If you wish to attend via zoom, please contact Canon Jotie, he will send you a link to join us virtually. This gathering is part of The Parish of St. John the Evangelist’s commitment “to offer a variety of opportunities for people to explore communicating with God, living with their neighbour and serving the world.”</w:t>
      </w:r>
    </w:p>
    <w:p w14:paraId="03AB4E0B" w14:textId="77777777" w:rsidR="00827201" w:rsidRPr="00827201" w:rsidRDefault="00827201" w:rsidP="00827201">
      <w:pPr>
        <w:pStyle w:val="Body"/>
        <w:jc w:val="both"/>
        <w:rPr>
          <w:rFonts w:ascii="Arial" w:eastAsia="Times New Roman" w:hAnsi="Arial" w:cs="Arial"/>
          <w:sz w:val="22"/>
          <w:szCs w:val="22"/>
          <w:lang w:val="en-CA"/>
        </w:rPr>
      </w:pPr>
    </w:p>
    <w:p w14:paraId="55EBDEA7" w14:textId="77777777" w:rsidR="00827201" w:rsidRPr="009569A2" w:rsidRDefault="00827201" w:rsidP="00827201">
      <w:pPr>
        <w:rPr>
          <w:rFonts w:asciiTheme="majorHAnsi" w:hAnsiTheme="majorHAnsi" w:cs="Calibri Light"/>
          <w:color w:val="000000"/>
          <w:sz w:val="22"/>
          <w:szCs w:val="22"/>
          <w:lang w:val="en-CA"/>
        </w:rPr>
      </w:pPr>
      <w:r w:rsidRPr="009569A2">
        <w:rPr>
          <w:rFonts w:asciiTheme="majorHAnsi" w:hAnsiTheme="majorHAnsi" w:cs="Calibri Light"/>
          <w:b/>
          <w:bCs/>
          <w:i/>
          <w:iCs/>
          <w:color w:val="000000"/>
          <w:sz w:val="22"/>
          <w:szCs w:val="22"/>
          <w:lang w:val="en-CA"/>
        </w:rPr>
        <w:t>Pilgrimage in the Park</w:t>
      </w:r>
      <w:r w:rsidRPr="009569A2">
        <w:rPr>
          <w:rFonts w:asciiTheme="majorHAnsi" w:hAnsiTheme="majorHAnsi" w:cs="Calibri Light"/>
          <w:i/>
          <w:iCs/>
          <w:color w:val="000000"/>
          <w:sz w:val="22"/>
          <w:szCs w:val="22"/>
          <w:lang w:val="en-CA"/>
        </w:rPr>
        <w:t xml:space="preserve"> </w:t>
      </w:r>
      <w:r w:rsidRPr="009569A2">
        <w:rPr>
          <w:rFonts w:asciiTheme="majorHAnsi" w:hAnsiTheme="majorHAnsi" w:cs="Calibri Light"/>
          <w:color w:val="000000"/>
          <w:sz w:val="22"/>
          <w:szCs w:val="22"/>
          <w:lang w:val="en-CA"/>
        </w:rPr>
        <w:t>– Join us for a Prayer Walk in Chamberlain’s Park:</w:t>
      </w:r>
    </w:p>
    <w:p w14:paraId="54C996B1" w14:textId="4BC62FB8" w:rsidR="00827201" w:rsidRPr="009569A2" w:rsidRDefault="00827201" w:rsidP="00827201">
      <w:pPr>
        <w:rPr>
          <w:rFonts w:asciiTheme="majorHAnsi" w:hAnsiTheme="majorHAnsi" w:cs="Calibri Light"/>
          <w:color w:val="000000"/>
          <w:sz w:val="22"/>
          <w:szCs w:val="22"/>
          <w:lang w:val="en-CA"/>
        </w:rPr>
      </w:pPr>
      <w:r w:rsidRPr="009569A2">
        <w:rPr>
          <w:rFonts w:asciiTheme="majorHAnsi" w:hAnsiTheme="majorHAnsi" w:cs="Calibri Light"/>
          <w:color w:val="000000"/>
          <w:sz w:val="22"/>
          <w:szCs w:val="22"/>
          <w:lang w:val="en-CA"/>
        </w:rPr>
        <w:t xml:space="preserve">Monday </w:t>
      </w:r>
      <w:r w:rsidR="008F272C" w:rsidRPr="009569A2">
        <w:rPr>
          <w:rFonts w:asciiTheme="majorHAnsi" w:hAnsiTheme="majorHAnsi" w:cs="Calibri Light"/>
          <w:color w:val="000000"/>
          <w:sz w:val="22"/>
          <w:szCs w:val="22"/>
          <w:lang w:val="en-CA"/>
        </w:rPr>
        <w:t>October 23</w:t>
      </w:r>
      <w:r w:rsidR="008F272C" w:rsidRPr="009569A2">
        <w:rPr>
          <w:rFonts w:asciiTheme="majorHAnsi" w:hAnsiTheme="majorHAnsi" w:cs="Calibri Light"/>
          <w:color w:val="000000"/>
          <w:sz w:val="22"/>
          <w:szCs w:val="22"/>
          <w:vertAlign w:val="superscript"/>
          <w:lang w:val="en-CA"/>
        </w:rPr>
        <w:t>rd</w:t>
      </w:r>
      <w:r w:rsidR="008F272C" w:rsidRPr="009569A2">
        <w:rPr>
          <w:rFonts w:asciiTheme="majorHAnsi" w:hAnsiTheme="majorHAnsi" w:cs="Calibri Light"/>
          <w:color w:val="000000"/>
          <w:sz w:val="22"/>
          <w:szCs w:val="22"/>
          <w:lang w:val="en-CA"/>
        </w:rPr>
        <w:t>,</w:t>
      </w:r>
      <w:r w:rsidRPr="009569A2">
        <w:rPr>
          <w:rFonts w:asciiTheme="majorHAnsi" w:hAnsiTheme="majorHAnsi" w:cs="Calibri Light"/>
          <w:color w:val="000000"/>
          <w:sz w:val="22"/>
          <w:szCs w:val="22"/>
          <w:lang w:val="en-CA"/>
        </w:rPr>
        <w:t xml:space="preserve"> 10:30 a.m. – Harvest Thanksgiving</w:t>
      </w:r>
    </w:p>
    <w:p w14:paraId="54A6DEF7" w14:textId="77777777" w:rsidR="00827201" w:rsidRDefault="00827201" w:rsidP="00827201">
      <w:pPr>
        <w:rPr>
          <w:rFonts w:asciiTheme="majorHAnsi" w:hAnsiTheme="majorHAnsi" w:cs="Calibri Light"/>
          <w:color w:val="000000"/>
          <w:sz w:val="22"/>
          <w:szCs w:val="22"/>
        </w:rPr>
      </w:pPr>
      <w:r w:rsidRPr="009569A2">
        <w:rPr>
          <w:rFonts w:asciiTheme="majorHAnsi" w:hAnsiTheme="majorHAnsi" w:cs="Calibri Light"/>
          <w:color w:val="000000"/>
          <w:sz w:val="22"/>
          <w:szCs w:val="22"/>
        </w:rPr>
        <w:t xml:space="preserve">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 to expanding conscious relationships with Creation as we seek and find in the </w:t>
      </w:r>
      <w:proofErr w:type="gramStart"/>
      <w:r w:rsidRPr="009569A2">
        <w:rPr>
          <w:rFonts w:asciiTheme="majorHAnsi" w:hAnsiTheme="majorHAnsi" w:cs="Calibri Light"/>
          <w:color w:val="000000"/>
          <w:sz w:val="22"/>
          <w:szCs w:val="22"/>
        </w:rPr>
        <w:t>Park</w:t>
      </w:r>
      <w:proofErr w:type="gramEnd"/>
      <w:r w:rsidRPr="009569A2">
        <w:rPr>
          <w:rFonts w:asciiTheme="majorHAnsi" w:hAnsiTheme="majorHAnsi" w:cs="Calibri Light"/>
          <w:color w:val="000000"/>
          <w:sz w:val="22"/>
          <w:szCs w:val="22"/>
        </w:rPr>
        <w:t>.</w:t>
      </w:r>
    </w:p>
    <w:p w14:paraId="1AE11ACE" w14:textId="77777777" w:rsidR="00827201" w:rsidRDefault="00827201" w:rsidP="00827201">
      <w:pPr>
        <w:pStyle w:val="Body"/>
        <w:jc w:val="both"/>
        <w:rPr>
          <w:rFonts w:ascii="Arial Nova Light" w:eastAsia="Times New Roman" w:hAnsi="Arial Nova Light" w:cs="Arial"/>
          <w:lang w:val="en-CA"/>
        </w:rPr>
      </w:pPr>
    </w:p>
    <w:p w14:paraId="59F074EE" w14:textId="77777777" w:rsidR="004749C2" w:rsidRPr="004749C2" w:rsidRDefault="004749C2" w:rsidP="004749C2">
      <w:pPr>
        <w:pStyle w:val="Body"/>
        <w:jc w:val="both"/>
        <w:rPr>
          <w:rFonts w:asciiTheme="majorHAnsi" w:eastAsia="Times New Roman" w:hAnsiTheme="majorHAnsi" w:cs="Arial"/>
          <w:lang w:val="en-CA"/>
        </w:rPr>
      </w:pPr>
      <w:r w:rsidRPr="004749C2">
        <w:rPr>
          <w:rFonts w:asciiTheme="majorHAnsi" w:eastAsia="Times New Roman" w:hAnsiTheme="majorHAnsi" w:cs="Arial"/>
          <w:b/>
          <w:bCs/>
          <w:lang w:val="en-CA"/>
        </w:rPr>
        <w:t>Vestry Meeting October</w:t>
      </w:r>
      <w:r w:rsidRPr="004749C2">
        <w:rPr>
          <w:rFonts w:asciiTheme="majorHAnsi" w:eastAsia="Times New Roman" w:hAnsiTheme="majorHAnsi" w:cs="Arial"/>
          <w:lang w:val="en-CA"/>
        </w:rPr>
        <w:t xml:space="preserve"> – Just a reminder that St. John the Evangelist Vestry is meeting this week, Thursday, October 26, at 7:00 p.m.</w:t>
      </w:r>
    </w:p>
    <w:p w14:paraId="7FF0FE04" w14:textId="77777777" w:rsidR="00827201" w:rsidRDefault="00827201" w:rsidP="00827201">
      <w:pPr>
        <w:pStyle w:val="Body"/>
        <w:jc w:val="both"/>
        <w:rPr>
          <w:rFonts w:asciiTheme="majorHAnsi" w:eastAsia="Times New Roman" w:hAnsiTheme="majorHAnsi" w:cs="Arial"/>
          <w:sz w:val="22"/>
          <w:szCs w:val="22"/>
          <w:lang w:val="en-CA"/>
        </w:rPr>
      </w:pPr>
    </w:p>
    <w:p w14:paraId="55832FCE" w14:textId="77777777" w:rsidR="008F272C" w:rsidRDefault="008F272C" w:rsidP="008F272C">
      <w:pPr>
        <w:jc w:val="both"/>
        <w:rPr>
          <w:rFonts w:asciiTheme="majorHAnsi" w:hAnsiTheme="majorHAnsi" w:cs="Calibri Light"/>
          <w:color w:val="000000"/>
          <w:sz w:val="22"/>
          <w:szCs w:val="22"/>
          <w:lang w:val="en-CA"/>
        </w:rPr>
      </w:pPr>
      <w:r>
        <w:rPr>
          <w:noProof/>
        </w:rPr>
        <w:drawing>
          <wp:anchor distT="0" distB="0" distL="114300" distR="114300" simplePos="0" relativeHeight="251660288" behindDoc="0" locked="0" layoutInCell="1" allowOverlap="1" wp14:anchorId="3C7C2414" wp14:editId="0D2187A1">
            <wp:simplePos x="0" y="0"/>
            <wp:positionH relativeFrom="column">
              <wp:posOffset>0</wp:posOffset>
            </wp:positionH>
            <wp:positionV relativeFrom="paragraph">
              <wp:posOffset>2540</wp:posOffset>
            </wp:positionV>
            <wp:extent cx="1485408" cy="542925"/>
            <wp:effectExtent l="0" t="0" r="635" b="0"/>
            <wp:wrapSquare wrapText="bothSides"/>
            <wp:docPr id="81443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3757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408" cy="542925"/>
                    </a:xfrm>
                    <a:prstGeom prst="rect">
                      <a:avLst/>
                    </a:prstGeom>
                  </pic:spPr>
                </pic:pic>
              </a:graphicData>
            </a:graphic>
          </wp:anchor>
        </w:drawing>
      </w:r>
      <w:r w:rsidR="004749C2">
        <w:rPr>
          <w:rFonts w:asciiTheme="majorHAnsi" w:hAnsiTheme="majorHAnsi" w:cs="Calibri Light"/>
          <w:b/>
          <w:bCs/>
          <w:i/>
          <w:iCs/>
          <w:color w:val="000000"/>
          <w:sz w:val="22"/>
          <w:szCs w:val="22"/>
          <w:lang w:val="en-CA"/>
        </w:rPr>
        <w:t>Thank you</w:t>
      </w:r>
      <w:r w:rsidR="0057128B" w:rsidRPr="002D502C">
        <w:rPr>
          <w:rFonts w:asciiTheme="majorHAnsi" w:hAnsiTheme="majorHAnsi" w:cs="Calibri Light"/>
          <w:color w:val="000000"/>
          <w:sz w:val="22"/>
          <w:szCs w:val="22"/>
          <w:lang w:val="en-CA"/>
        </w:rPr>
        <w:t xml:space="preserve"> </w:t>
      </w:r>
      <w:r w:rsidR="0057128B" w:rsidRPr="0057128B">
        <w:rPr>
          <w:rFonts w:asciiTheme="majorHAnsi" w:hAnsiTheme="majorHAnsi" w:cs="Calibri Light"/>
          <w:b/>
          <w:bCs/>
          <w:color w:val="000000"/>
          <w:sz w:val="22"/>
          <w:szCs w:val="22"/>
          <w:lang w:val="en-CA"/>
        </w:rPr>
        <w:t>–</w:t>
      </w:r>
      <w:r w:rsidR="0057128B" w:rsidRPr="002D502C">
        <w:rPr>
          <w:rFonts w:asciiTheme="majorHAnsi" w:hAnsiTheme="majorHAnsi" w:cs="Calibri Light"/>
          <w:color w:val="000000"/>
          <w:sz w:val="22"/>
          <w:szCs w:val="22"/>
          <w:lang w:val="en-CA"/>
        </w:rPr>
        <w:t xml:space="preserve"> </w:t>
      </w:r>
      <w:r w:rsidR="004749C2">
        <w:rPr>
          <w:rFonts w:asciiTheme="majorHAnsi" w:hAnsiTheme="majorHAnsi" w:cs="Calibri Light"/>
          <w:color w:val="000000"/>
          <w:sz w:val="22"/>
          <w:szCs w:val="22"/>
          <w:lang w:val="en-CA"/>
        </w:rPr>
        <w:t>To all those who contributed to and attended our Flea Market on Saturday</w:t>
      </w:r>
      <w:r>
        <w:rPr>
          <w:rFonts w:asciiTheme="majorHAnsi" w:hAnsiTheme="majorHAnsi" w:cs="Calibri Light"/>
          <w:color w:val="000000"/>
          <w:sz w:val="22"/>
          <w:szCs w:val="22"/>
          <w:lang w:val="en-CA"/>
        </w:rPr>
        <w:t>.</w:t>
      </w:r>
      <w:r w:rsidR="004749C2">
        <w:rPr>
          <w:rFonts w:asciiTheme="majorHAnsi" w:hAnsiTheme="majorHAnsi" w:cs="Calibri Light"/>
          <w:color w:val="000000"/>
          <w:sz w:val="22"/>
          <w:szCs w:val="22"/>
          <w:lang w:val="en-CA"/>
        </w:rPr>
        <w:t xml:space="preserve"> </w:t>
      </w:r>
    </w:p>
    <w:p w14:paraId="0E91A281" w14:textId="6484CB96" w:rsidR="0057128B" w:rsidRPr="002D502C" w:rsidRDefault="004749C2" w:rsidP="008F272C">
      <w:pPr>
        <w:jc w:val="both"/>
        <w:rPr>
          <w:rFonts w:asciiTheme="majorHAnsi" w:hAnsiTheme="majorHAnsi" w:cs="Calibri Light"/>
          <w:color w:val="000000"/>
          <w:sz w:val="22"/>
          <w:szCs w:val="22"/>
          <w:lang w:val="en-CA"/>
        </w:rPr>
      </w:pPr>
      <w:r>
        <w:rPr>
          <w:rFonts w:asciiTheme="majorHAnsi" w:hAnsiTheme="majorHAnsi" w:cs="Calibri Light"/>
          <w:color w:val="000000"/>
          <w:sz w:val="22"/>
          <w:szCs w:val="22"/>
          <w:lang w:val="en-CA"/>
        </w:rPr>
        <w:t>It was a great success!!</w:t>
      </w:r>
    </w:p>
    <w:p w14:paraId="0DB03320" w14:textId="77777777" w:rsidR="008F272C" w:rsidRDefault="008F272C" w:rsidP="0057128B">
      <w:pPr>
        <w:rPr>
          <w:rFonts w:asciiTheme="majorHAnsi" w:eastAsia="Times New Roman" w:hAnsiTheme="majorHAnsi" w:cs="Calibri Light"/>
          <w:b/>
          <w:bCs/>
          <w:color w:val="000000"/>
          <w:sz w:val="22"/>
          <w:szCs w:val="22"/>
          <w:lang w:val="en-CA" w:eastAsia="en-CA"/>
        </w:rPr>
      </w:pPr>
    </w:p>
    <w:p w14:paraId="6C787747" w14:textId="77777777" w:rsidR="008F272C" w:rsidRPr="002D502C" w:rsidRDefault="008F272C" w:rsidP="0057128B">
      <w:pPr>
        <w:rPr>
          <w:rFonts w:asciiTheme="majorHAnsi" w:eastAsia="Times New Roman" w:hAnsiTheme="majorHAnsi" w:cs="Calibri Light"/>
          <w:b/>
          <w:bCs/>
          <w:color w:val="000000"/>
          <w:sz w:val="22"/>
          <w:szCs w:val="22"/>
          <w:lang w:val="en-CA" w:eastAsia="en-CA"/>
        </w:rPr>
      </w:pPr>
    </w:p>
    <w:p w14:paraId="6FC8EE5B" w14:textId="22E86837" w:rsidR="00AF155F" w:rsidRDefault="0057128B" w:rsidP="0057128B">
      <w:pPr>
        <w:rPr>
          <w:rFonts w:asciiTheme="majorHAnsi" w:hAnsiTheme="majorHAnsi" w:cs="Calibri Light"/>
          <w:sz w:val="22"/>
          <w:szCs w:val="22"/>
          <w:lang w:val="en-CA"/>
        </w:rPr>
      </w:pPr>
      <w:r w:rsidRPr="002D502C">
        <w:rPr>
          <w:rFonts w:asciiTheme="majorHAnsi" w:hAnsiTheme="majorHAnsi" w:cs="Calibri Light"/>
          <w:b/>
          <w:bCs/>
          <w:i/>
          <w:iCs/>
          <w:sz w:val="22"/>
          <w:szCs w:val="22"/>
          <w:lang w:val="en-CA"/>
        </w:rPr>
        <w:t>Parish Companions</w:t>
      </w:r>
      <w:r w:rsidRPr="002D502C">
        <w:rPr>
          <w:rFonts w:asciiTheme="majorHAnsi" w:hAnsiTheme="majorHAnsi" w:cs="Calibri Light"/>
          <w:sz w:val="22"/>
          <w:szCs w:val="22"/>
          <w:lang w:val="en-CA"/>
        </w:rPr>
        <w:t xml:space="preserve"> – This Parish Ministry offers support to persons who are suffering grief and loss after the death of a loved one. If you would like to avail of the service of this ministry or have questions about it, please contact Canon Jotie or Gail Trewhitt, 834-3909, </w:t>
      </w:r>
      <w:hyperlink r:id="rId14" w:history="1">
        <w:r w:rsidRPr="002D502C">
          <w:rPr>
            <w:rStyle w:val="Hyperlink"/>
            <w:rFonts w:asciiTheme="majorHAnsi" w:hAnsiTheme="majorHAnsi" w:cs="Calibri Light"/>
            <w:sz w:val="22"/>
            <w:szCs w:val="22"/>
            <w:lang w:val="en-CA"/>
          </w:rPr>
          <w:t>gtrewhitt@gmail.com</w:t>
        </w:r>
      </w:hyperlink>
      <w:r w:rsidRPr="002D502C">
        <w:rPr>
          <w:rFonts w:asciiTheme="majorHAnsi" w:hAnsiTheme="majorHAnsi" w:cs="Calibri Light"/>
          <w:sz w:val="22"/>
          <w:szCs w:val="22"/>
          <w:lang w:val="en-CA"/>
        </w:rPr>
        <w:t>.</w:t>
      </w:r>
    </w:p>
    <w:sectPr w:rsidR="00AF155F" w:rsidSect="00BD6AB5">
      <w:headerReference w:type="default" r:id="rId15"/>
      <w:footerReference w:type="default" r:id="rId16"/>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AAA0" w14:textId="77777777" w:rsidR="00211FF3" w:rsidRDefault="00211FF3">
      <w:r>
        <w:separator/>
      </w:r>
    </w:p>
  </w:endnote>
  <w:endnote w:type="continuationSeparator" w:id="0">
    <w:p w14:paraId="57898670" w14:textId="77777777" w:rsidR="00211FF3" w:rsidRDefault="0021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7A89" w14:textId="77777777" w:rsidR="00211FF3" w:rsidRDefault="00211FF3">
      <w:r>
        <w:separator/>
      </w:r>
    </w:p>
  </w:footnote>
  <w:footnote w:type="continuationSeparator" w:id="0">
    <w:p w14:paraId="2C373112" w14:textId="77777777" w:rsidR="00211FF3" w:rsidRDefault="0021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34DD"/>
    <w:rsid w:val="00154296"/>
    <w:rsid w:val="00163C0C"/>
    <w:rsid w:val="00185AC1"/>
    <w:rsid w:val="00187FE9"/>
    <w:rsid w:val="001917E8"/>
    <w:rsid w:val="001A3D46"/>
    <w:rsid w:val="001A7C26"/>
    <w:rsid w:val="001B4B10"/>
    <w:rsid w:val="001C124C"/>
    <w:rsid w:val="001C17FB"/>
    <w:rsid w:val="001C251A"/>
    <w:rsid w:val="001D5D0A"/>
    <w:rsid w:val="001D790B"/>
    <w:rsid w:val="001D7BF4"/>
    <w:rsid w:val="001F538A"/>
    <w:rsid w:val="001F72B3"/>
    <w:rsid w:val="00210020"/>
    <w:rsid w:val="00211FF3"/>
    <w:rsid w:val="00214128"/>
    <w:rsid w:val="0021669C"/>
    <w:rsid w:val="002170AB"/>
    <w:rsid w:val="00225A8E"/>
    <w:rsid w:val="00231429"/>
    <w:rsid w:val="00233B8C"/>
    <w:rsid w:val="00233BD4"/>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7132"/>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3C6E"/>
    <w:rsid w:val="002D502C"/>
    <w:rsid w:val="002D749C"/>
    <w:rsid w:val="002E0CE9"/>
    <w:rsid w:val="002E0E65"/>
    <w:rsid w:val="002E2427"/>
    <w:rsid w:val="002E3EB7"/>
    <w:rsid w:val="002E41B8"/>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87FE6"/>
    <w:rsid w:val="0039145D"/>
    <w:rsid w:val="00396062"/>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49C2"/>
    <w:rsid w:val="00475BDC"/>
    <w:rsid w:val="0047712C"/>
    <w:rsid w:val="00481492"/>
    <w:rsid w:val="004820E1"/>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9D3"/>
    <w:rsid w:val="004D2F18"/>
    <w:rsid w:val="004D3728"/>
    <w:rsid w:val="004D3A9D"/>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A2FCE"/>
    <w:rsid w:val="005B14C4"/>
    <w:rsid w:val="005C69A0"/>
    <w:rsid w:val="005C6B64"/>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70014A"/>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1FC"/>
    <w:rsid w:val="00810301"/>
    <w:rsid w:val="00810321"/>
    <w:rsid w:val="00810CA5"/>
    <w:rsid w:val="008147D6"/>
    <w:rsid w:val="00816B66"/>
    <w:rsid w:val="00820100"/>
    <w:rsid w:val="008254DC"/>
    <w:rsid w:val="008255B6"/>
    <w:rsid w:val="00827201"/>
    <w:rsid w:val="00831F65"/>
    <w:rsid w:val="00832029"/>
    <w:rsid w:val="008342BD"/>
    <w:rsid w:val="00836CF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5A77"/>
    <w:rsid w:val="008A6F96"/>
    <w:rsid w:val="008B4F66"/>
    <w:rsid w:val="008B60F3"/>
    <w:rsid w:val="008B7F6D"/>
    <w:rsid w:val="008C1C02"/>
    <w:rsid w:val="008C2A18"/>
    <w:rsid w:val="008C718C"/>
    <w:rsid w:val="008D510E"/>
    <w:rsid w:val="008D7711"/>
    <w:rsid w:val="008D7714"/>
    <w:rsid w:val="008D7BA1"/>
    <w:rsid w:val="008E498C"/>
    <w:rsid w:val="008F272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D416B"/>
    <w:rsid w:val="00AE2428"/>
    <w:rsid w:val="00AE4825"/>
    <w:rsid w:val="00AE6A4A"/>
    <w:rsid w:val="00AE6ADA"/>
    <w:rsid w:val="00AF155F"/>
    <w:rsid w:val="00AF5667"/>
    <w:rsid w:val="00AF5813"/>
    <w:rsid w:val="00AF6980"/>
    <w:rsid w:val="00B0225D"/>
    <w:rsid w:val="00B034FD"/>
    <w:rsid w:val="00B0625C"/>
    <w:rsid w:val="00B13240"/>
    <w:rsid w:val="00B153F4"/>
    <w:rsid w:val="00B24B8D"/>
    <w:rsid w:val="00B24FC2"/>
    <w:rsid w:val="00B34927"/>
    <w:rsid w:val="00B35DCA"/>
    <w:rsid w:val="00B36451"/>
    <w:rsid w:val="00B45F16"/>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58B6"/>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tienoel@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trewhitt@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6</cp:revision>
  <cp:lastPrinted>2023-10-19T13:50:00Z</cp:lastPrinted>
  <dcterms:created xsi:type="dcterms:W3CDTF">2023-10-17T11:38:00Z</dcterms:created>
  <dcterms:modified xsi:type="dcterms:W3CDTF">2023-10-19T14:07:00Z</dcterms:modified>
</cp:coreProperties>
</file>